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4B43E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温州科技馆职工食堂劳务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外</w:t>
      </w:r>
      <w:r>
        <w:rPr>
          <w:rFonts w:hint="eastAsia" w:ascii="黑体" w:eastAsia="黑体"/>
          <w:b/>
          <w:sz w:val="44"/>
          <w:szCs w:val="44"/>
        </w:rPr>
        <w:t>包服务合同</w:t>
      </w:r>
    </w:p>
    <w:p w14:paraId="0CC811B7">
      <w:pPr>
        <w:rPr>
          <w:sz w:val="28"/>
          <w:szCs w:val="28"/>
        </w:rPr>
      </w:pPr>
    </w:p>
    <w:p w14:paraId="6FAE3426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发包人：温州科技馆（以下简称甲方）</w:t>
      </w:r>
    </w:p>
    <w:p w14:paraId="7BA8F848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承包人：          （以下简称乙方）           </w:t>
      </w:r>
    </w:p>
    <w:p w14:paraId="60AD3551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统一社会信用代码：</w:t>
      </w:r>
    </w:p>
    <w:p w14:paraId="2ABC35A1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为办好科技馆员工食堂，确保用餐安全与饮食质量，对食堂实行劳务服务承包。具体条款如下：</w:t>
      </w:r>
    </w:p>
    <w:p w14:paraId="3BEBF4F3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一、承包期限：</w:t>
      </w:r>
    </w:p>
    <w:p w14:paraId="3F68C44F">
      <w:pPr>
        <w:spacing w:line="520" w:lineRule="exact"/>
        <w:ind w:firstLine="4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自2025年6月19日起至202</w:t>
      </w:r>
      <w:r>
        <w:rPr>
          <w:rFonts w:hint="eastAsia"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color w:val="000000"/>
          <w:sz w:val="28"/>
          <w:szCs w:val="28"/>
        </w:rPr>
        <w:t>年6月18日止，为期</w:t>
      </w:r>
      <w:r>
        <w:rPr>
          <w:rFonts w:hint="eastAsia"/>
          <w:color w:val="000000"/>
          <w:sz w:val="28"/>
          <w:szCs w:val="28"/>
          <w:lang w:val="en-US" w:eastAsia="zh-CN"/>
        </w:rPr>
        <w:t>壹</w:t>
      </w:r>
      <w:r>
        <w:rPr>
          <w:rFonts w:hint="eastAsia"/>
          <w:color w:val="000000"/>
          <w:sz w:val="28"/>
          <w:szCs w:val="28"/>
        </w:rPr>
        <w:t>年。</w:t>
      </w:r>
    </w:p>
    <w:p w14:paraId="59121678">
      <w:pPr>
        <w:spacing w:line="520" w:lineRule="exact"/>
        <w:ind w:firstLine="560" w:firstLineChars="2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二、承包费用：</w:t>
      </w:r>
    </w:p>
    <w:p w14:paraId="4D8B3840">
      <w:pPr>
        <w:spacing w:line="52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>合计人民币：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sz w:val="28"/>
          <w:szCs w:val="28"/>
          <w:u w:val="single"/>
        </w:rPr>
        <w:t>含税。</w:t>
      </w:r>
    </w:p>
    <w:p w14:paraId="3B01E90A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乙方在完成下列承包要求的情况下，甲方每月支付乙方</w:t>
      </w:r>
      <w:bookmarkStart w:id="0" w:name="_GoBack"/>
      <w:bookmarkEnd w:id="0"/>
      <w:r>
        <w:rPr>
          <w:rFonts w:hint="eastAsia"/>
          <w:color w:val="000000"/>
          <w:sz w:val="28"/>
          <w:szCs w:val="28"/>
        </w:rPr>
        <w:t>劳务承包费人民币：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含</w:t>
      </w:r>
      <w:r>
        <w:rPr>
          <w:rFonts w:hint="eastAsia" w:ascii="宋体" w:hAnsi="宋体" w:cs="宋体"/>
          <w:sz w:val="28"/>
          <w:szCs w:val="28"/>
          <w:u w:val="single"/>
        </w:rPr>
        <w:t xml:space="preserve">税。 </w:t>
      </w:r>
      <w:r>
        <w:rPr>
          <w:rFonts w:hint="eastAsia"/>
          <w:color w:val="000000"/>
          <w:sz w:val="28"/>
          <w:szCs w:val="28"/>
        </w:rPr>
        <w:t>(食堂用人费用由乙方自行负责)。食堂运营总费用包括所有相关人员的工资、奖金、各种节假日加班费、各种社会保险、食宿与交通、安全及管理费用、税费及利润、办理健康证等相关有效证件及证件年检等费用，上述费用已包含在承包费内。乙方雇佣人员发生的包括但不限于劳动纠纷、工伤、意外事故、人损等一切问题，由乙方负责解决和处理。</w:t>
      </w:r>
    </w:p>
    <w:p w14:paraId="37D2C429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三、对乙方的基本工作要求：</w:t>
      </w:r>
    </w:p>
    <w:p w14:paraId="494D88E2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1、在规定的供应时间内，足量提供中式饭菜（快餐），午餐具体供应时间：11：00-13：00</w:t>
      </w:r>
    </w:p>
    <w:p w14:paraId="5B052F80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2、供应品种：</w:t>
      </w:r>
    </w:p>
    <w:p w14:paraId="48267C1D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大众菜肴品种每餐不少于8种，其中荤菜4种或4种以上，努力增加花色品种，提高饭菜质量，同时乙方要在甲方规定的金额内进行菜品采购。</w:t>
      </w:r>
    </w:p>
    <w:p w14:paraId="65B08805">
      <w:pPr>
        <w:spacing w:line="52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3、每天满足科技馆正常用餐人数的需求</w:t>
      </w:r>
      <w:r>
        <w:rPr>
          <w:rFonts w:hint="eastAsia"/>
          <w:sz w:val="28"/>
          <w:szCs w:val="28"/>
        </w:rPr>
        <w:t>：</w:t>
      </w:r>
    </w:p>
    <w:p w14:paraId="1E76BCB7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在承包期内配合单位食堂管理人员的食材采购，餐前材料核对、清洗、烹制，餐后厨房、餐厅及食堂区域的卫生打扫、餐具清洗，定期完成清洁及消杀工作，配合我馆食堂管理人员完成消防及安全管理工作。</w:t>
      </w:r>
    </w:p>
    <w:p w14:paraId="5AC25A18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4、提供晚餐服务的费用结算：如遇当天需要晚餐供应，甲方不在给予乙方额外补贴费用，乙方需无条件配合甲方工作，提供晚餐服务。</w:t>
      </w:r>
    </w:p>
    <w:p w14:paraId="1A436F96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5、人员配备要求：主厨</w:t>
      </w:r>
      <w:r>
        <w:rPr>
          <w:rFonts w:hint="eastAsia"/>
          <w:color w:val="000000" w:themeColor="text1"/>
          <w:sz w:val="28"/>
          <w:szCs w:val="28"/>
        </w:rPr>
        <w:t>（具有国家承认的厨师资格证件）</w:t>
      </w:r>
      <w:r>
        <w:rPr>
          <w:rFonts w:hint="eastAsia"/>
          <w:color w:val="000000"/>
          <w:sz w:val="28"/>
          <w:szCs w:val="28"/>
        </w:rPr>
        <w:t>1名：主要负责厨房烹饪工作、提前一天列出所需采购食材清单，帮厨1名，人员配备由乙方自行负责。食堂工作人员需持健康证上岗，每年自行在卫生部门指定体检医院进行一次健康检查，无健康合格证者，不准在食堂工作，所有工作人员证件须将其复印件留于甲方进行备案。食堂工作人员上岗必须规范操作，一律穿工作服，操作间严禁吸烟。</w:t>
      </w:r>
    </w:p>
    <w:p w14:paraId="4E496038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6、卫生、安全要求：</w:t>
      </w:r>
    </w:p>
    <w:p w14:paraId="5036023D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6.1、厨房、餐厅卫生：一餐一打扫，一周一大扫，平面天天扫，立面周周搞，保持厨柜、冰箱、货柜等设备设施清洁卫生，餐具整洁，定期灭杀四害</w:t>
      </w:r>
      <w:r>
        <w:rPr>
          <w:rFonts w:hint="eastAsia"/>
          <w:color w:val="000000"/>
          <w:sz w:val="28"/>
          <w:szCs w:val="28"/>
          <w:lang w:eastAsia="zh-CN"/>
        </w:rPr>
        <w:t>（</w:t>
      </w:r>
      <w:r>
        <w:rPr>
          <w:rFonts w:hint="eastAsia"/>
          <w:color w:val="000000"/>
          <w:sz w:val="28"/>
          <w:szCs w:val="28"/>
          <w:lang w:val="en-US" w:eastAsia="zh-CN"/>
        </w:rPr>
        <w:t>由甲方另行负责安排</w:t>
      </w:r>
      <w:r>
        <w:rPr>
          <w:rFonts w:hint="eastAsia"/>
          <w:color w:val="000000"/>
          <w:sz w:val="28"/>
          <w:szCs w:val="28"/>
          <w:lang w:eastAsia="zh-CN"/>
        </w:rPr>
        <w:t>）</w:t>
      </w:r>
      <w:r>
        <w:rPr>
          <w:rFonts w:hint="eastAsia"/>
          <w:color w:val="000000"/>
          <w:sz w:val="28"/>
          <w:szCs w:val="28"/>
        </w:rPr>
        <w:t>，环境符合我馆及卫生管理部门的要求。不得在厨房进行与供餐之外的作业。非职工食堂相关工作人员，不得进入食堂厨房区域进行无关操作。</w:t>
      </w:r>
    </w:p>
    <w:p w14:paraId="5FFC0C90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6.2、接受单位和上级卫生管理部门的管理、监督和考核。</w:t>
      </w:r>
    </w:p>
    <w:p w14:paraId="2C7A4067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6.3、</w:t>
      </w:r>
      <w:r>
        <w:rPr>
          <w:rFonts w:hint="eastAsia"/>
          <w:color w:val="000000"/>
          <w:sz w:val="28"/>
          <w:szCs w:val="28"/>
          <w:lang w:val="en-US" w:eastAsia="zh-CN"/>
        </w:rPr>
        <w:t>职工食堂运营期间，每天必须做好留样工作，杜绝</w:t>
      </w:r>
      <w:r>
        <w:rPr>
          <w:rFonts w:hint="eastAsia"/>
          <w:color w:val="000000"/>
          <w:sz w:val="28"/>
          <w:szCs w:val="28"/>
        </w:rPr>
        <w:t>发生群体性的食物中毒事件，按中毒检测结果，有关责任方，各负其责，并支付因此而产生的费用。</w:t>
      </w:r>
    </w:p>
    <w:p w14:paraId="55C4D320">
      <w:pPr>
        <w:spacing w:line="520" w:lineRule="exact"/>
        <w:ind w:firstLine="560" w:firstLineChars="200"/>
        <w:rPr>
          <w:rFonts w:ascii="Calibri" w:hAnsi="Calibri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6.4、</w:t>
      </w:r>
      <w:r>
        <w:rPr>
          <w:rFonts w:hint="eastAsia" w:ascii="Calibri" w:hAnsi="Calibri"/>
          <w:color w:val="000000" w:themeColor="text1"/>
          <w:sz w:val="28"/>
          <w:szCs w:val="28"/>
        </w:rPr>
        <w:t>由于本厨房为燃气作业，严禁吸烟，违者每次处以人民币1000元罚款，并在当月劳务费中扣除。如累犯不改，我馆有权解除劳务合同。</w:t>
      </w:r>
    </w:p>
    <w:p w14:paraId="1F5101BA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6.5、做好安全工作，确保职工就餐和自身安全。</w:t>
      </w:r>
    </w:p>
    <w:p w14:paraId="729F73CD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6.6、遵守科技馆职工食堂制度。</w:t>
      </w:r>
    </w:p>
    <w:p w14:paraId="78226AC7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7、承包期内不允许超出承包范围之外的经营活动,若经营而发生卫生安全事故或问题，一概由乙方自行负责。</w:t>
      </w:r>
    </w:p>
    <w:p w14:paraId="4246C9D1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8、工作时间及考勤：</w:t>
      </w:r>
    </w:p>
    <w:p w14:paraId="323DD456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8.1、每日：上午8:00至下午1</w:t>
      </w: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color w:val="000000"/>
          <w:sz w:val="28"/>
          <w:szCs w:val="28"/>
        </w:rPr>
        <w:t>:</w:t>
      </w:r>
      <w:r>
        <w:rPr>
          <w:rFonts w:hint="eastAsia"/>
          <w:color w:val="000000"/>
          <w:sz w:val="28"/>
          <w:szCs w:val="28"/>
          <w:lang w:val="en-US" w:eastAsia="zh-CN"/>
        </w:rPr>
        <w:t>0</w:t>
      </w:r>
      <w:r>
        <w:rPr>
          <w:rFonts w:hint="eastAsia"/>
          <w:color w:val="000000"/>
          <w:sz w:val="28"/>
          <w:szCs w:val="28"/>
        </w:rPr>
        <w:t>0。</w:t>
      </w:r>
    </w:p>
    <w:p w14:paraId="33848F98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8.2、考勤相关内容参照馆内员工。工作人员每日须签到，三天以上假期需馆领导审批，考勤计入月底考核标准内。</w:t>
      </w:r>
    </w:p>
    <w:p w14:paraId="184EF5F9">
      <w:pPr>
        <w:spacing w:line="520" w:lineRule="exact"/>
        <w:ind w:firstLine="560" w:firstLineChars="20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8.3、</w:t>
      </w:r>
      <w:r>
        <w:rPr>
          <w:rFonts w:hint="eastAsia" w:ascii="Calibri" w:hAnsi="Calibri"/>
          <w:color w:val="000000" w:themeColor="text1"/>
          <w:sz w:val="28"/>
          <w:szCs w:val="28"/>
        </w:rPr>
        <w:t>承包方在请假期间必须自行安排落实好劳务人员，并向科技馆综合服务部报备，确保科技馆职工食堂正常运行，且承担由此产生的劳务费用。</w:t>
      </w:r>
    </w:p>
    <w:p w14:paraId="5F0E0860">
      <w:pPr>
        <w:spacing w:line="520" w:lineRule="exact"/>
        <w:ind w:firstLine="560" w:firstLineChars="20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9、考核及违约责任</w:t>
      </w:r>
    </w:p>
    <w:p w14:paraId="2BBF8F56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9.1、每月进行工作考核（考核内容以考核表为准）。</w:t>
      </w:r>
    </w:p>
    <w:p w14:paraId="7F66DFE7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9.2、每季度进行菜品调查，配合月考核表对厨师进行工作考核。</w:t>
      </w:r>
    </w:p>
    <w:p w14:paraId="71842A97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9.3、每月根据考核结果进行费用结算。</w:t>
      </w:r>
    </w:p>
    <w:p w14:paraId="00C95EE4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9.4、违约责任：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003"/>
        <w:gridCol w:w="3765"/>
      </w:tblGrid>
      <w:tr w14:paraId="4FE659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800" w:type="dxa"/>
            <w:noWrap/>
            <w:vAlign w:val="center"/>
          </w:tcPr>
          <w:p w14:paraId="436ED8B8">
            <w:pPr>
              <w:snapToGrid w:val="0"/>
              <w:spacing w:line="520" w:lineRule="exac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乙方</w:t>
            </w:r>
            <w:r>
              <w:rPr>
                <w:rFonts w:ascii="Arial" w:hAnsi="宋体" w:cs="Arial"/>
                <w:color w:val="000000"/>
                <w:sz w:val="28"/>
                <w:szCs w:val="28"/>
              </w:rPr>
              <w:t>每月得分</w:t>
            </w:r>
          </w:p>
        </w:tc>
        <w:tc>
          <w:tcPr>
            <w:tcW w:w="2003" w:type="dxa"/>
            <w:noWrap/>
            <w:vAlign w:val="center"/>
          </w:tcPr>
          <w:p w14:paraId="19E06378">
            <w:pPr>
              <w:snapToGrid w:val="0"/>
              <w:spacing w:line="520" w:lineRule="exact"/>
              <w:ind w:left="440" w:hanging="44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宋体" w:cs="Arial"/>
                <w:color w:val="000000"/>
                <w:sz w:val="28"/>
                <w:szCs w:val="28"/>
              </w:rPr>
              <w:t>处罚标准</w:t>
            </w:r>
          </w:p>
        </w:tc>
        <w:tc>
          <w:tcPr>
            <w:tcW w:w="3765" w:type="dxa"/>
            <w:noWrap/>
            <w:vAlign w:val="center"/>
          </w:tcPr>
          <w:p w14:paraId="181BEAC2">
            <w:pPr>
              <w:snapToGrid w:val="0"/>
              <w:spacing w:line="520" w:lineRule="exact"/>
              <w:ind w:firstLine="1400" w:firstLineChars="50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宋体" w:cs="Arial"/>
                <w:color w:val="000000"/>
                <w:sz w:val="28"/>
                <w:szCs w:val="28"/>
              </w:rPr>
              <w:t>备注</w:t>
            </w:r>
          </w:p>
        </w:tc>
      </w:tr>
      <w:tr w14:paraId="57AC73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800" w:type="dxa"/>
            <w:noWrap/>
            <w:vAlign w:val="center"/>
          </w:tcPr>
          <w:p w14:paraId="07A1BD76">
            <w:pPr>
              <w:snapToGrid w:val="0"/>
              <w:spacing w:line="520" w:lineRule="exact"/>
              <w:ind w:left="440" w:hanging="44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000000"/>
                <w:sz w:val="28"/>
                <w:szCs w:val="28"/>
              </w:rPr>
              <w:t>70</w:t>
            </w:r>
            <w:r>
              <w:rPr>
                <w:rFonts w:ascii="Arial" w:hAnsi="宋体" w:cs="Arial"/>
                <w:color w:val="000000"/>
                <w:sz w:val="28"/>
                <w:szCs w:val="28"/>
              </w:rPr>
              <w:t>分</w:t>
            </w:r>
            <w:r>
              <w:rPr>
                <w:rFonts w:hint="eastAsia" w:ascii="Arial" w:hAnsi="宋体" w:cs="Arial"/>
                <w:color w:val="000000"/>
                <w:sz w:val="28"/>
                <w:szCs w:val="28"/>
              </w:rPr>
              <w:t>以上</w:t>
            </w:r>
          </w:p>
        </w:tc>
        <w:tc>
          <w:tcPr>
            <w:tcW w:w="2003" w:type="dxa"/>
            <w:noWrap/>
            <w:vAlign w:val="center"/>
          </w:tcPr>
          <w:p w14:paraId="36598129">
            <w:pPr>
              <w:snapToGrid w:val="0"/>
              <w:spacing w:line="520" w:lineRule="exact"/>
              <w:ind w:left="440" w:hanging="44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宋体" w:cs="Arial"/>
                <w:color w:val="000000"/>
                <w:sz w:val="28"/>
                <w:szCs w:val="28"/>
              </w:rPr>
              <w:t>合  格</w:t>
            </w:r>
          </w:p>
        </w:tc>
        <w:tc>
          <w:tcPr>
            <w:tcW w:w="3765" w:type="dxa"/>
            <w:vMerge w:val="restart"/>
            <w:noWrap/>
            <w:vAlign w:val="center"/>
          </w:tcPr>
          <w:p w14:paraId="0CB60BFC">
            <w:pPr>
              <w:snapToGrid w:val="0"/>
              <w:spacing w:line="520" w:lineRule="exact"/>
              <w:ind w:left="72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宋体" w:cs="Arial"/>
                <w:color w:val="000000"/>
                <w:sz w:val="28"/>
                <w:szCs w:val="28"/>
              </w:rPr>
              <w:t>连续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</w:rPr>
              <w:t>5</w:t>
            </w:r>
            <w:r>
              <w:rPr>
                <w:rFonts w:ascii="Arial" w:hAnsi="宋体" w:cs="Arial"/>
                <w:color w:val="000000"/>
                <w:sz w:val="28"/>
                <w:szCs w:val="28"/>
              </w:rPr>
              <w:t>个月低于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</w:rPr>
              <w:t>40</w:t>
            </w:r>
            <w:r>
              <w:rPr>
                <w:rFonts w:ascii="Arial" w:hAnsi="宋体" w:cs="Arial"/>
                <w:color w:val="000000"/>
                <w:sz w:val="28"/>
                <w:szCs w:val="28"/>
              </w:rPr>
              <w:t>分</w:t>
            </w:r>
            <w:r>
              <w:rPr>
                <w:rFonts w:hint="eastAsia" w:ascii="Arial" w:hAnsi="宋体" w:cs="Arial"/>
                <w:color w:val="000000"/>
                <w:sz w:val="28"/>
                <w:szCs w:val="28"/>
              </w:rPr>
              <w:t>，甲方有权终止</w:t>
            </w:r>
            <w:r>
              <w:rPr>
                <w:rFonts w:ascii="Arial" w:hAnsi="宋体" w:cs="Arial"/>
                <w:color w:val="000000"/>
                <w:sz w:val="28"/>
                <w:szCs w:val="28"/>
              </w:rPr>
              <w:t>与</w:t>
            </w:r>
            <w:r>
              <w:rPr>
                <w:rFonts w:hint="eastAsia"/>
                <w:color w:val="000000"/>
                <w:sz w:val="28"/>
                <w:szCs w:val="28"/>
              </w:rPr>
              <w:t>乙方</w:t>
            </w:r>
            <w:r>
              <w:rPr>
                <w:rFonts w:ascii="Arial" w:hAnsi="宋体" w:cs="Arial"/>
                <w:color w:val="000000"/>
                <w:sz w:val="28"/>
                <w:szCs w:val="28"/>
              </w:rPr>
              <w:t>承包合同。</w:t>
            </w:r>
            <w:r>
              <w:rPr>
                <w:rFonts w:hint="eastAsia" w:ascii="Arial" w:hAnsi="宋体" w:cs="Arial"/>
                <w:color w:val="000000"/>
                <w:sz w:val="28"/>
                <w:szCs w:val="28"/>
              </w:rPr>
              <w:t>如有其他情节严重的工作不到位，甲方有权要求乙方赔偿损失。</w:t>
            </w:r>
          </w:p>
        </w:tc>
      </w:tr>
      <w:tr w14:paraId="5789BE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800" w:type="dxa"/>
            <w:noWrap/>
            <w:vAlign w:val="center"/>
          </w:tcPr>
          <w:p w14:paraId="31DF7F00">
            <w:pPr>
              <w:snapToGrid w:val="0"/>
              <w:spacing w:line="520" w:lineRule="exact"/>
              <w:ind w:left="440" w:hanging="44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000000"/>
                <w:sz w:val="28"/>
                <w:szCs w:val="28"/>
              </w:rPr>
              <w:t>60~69分</w:t>
            </w:r>
          </w:p>
        </w:tc>
        <w:tc>
          <w:tcPr>
            <w:tcW w:w="2003" w:type="dxa"/>
            <w:noWrap/>
            <w:vAlign w:val="center"/>
          </w:tcPr>
          <w:p w14:paraId="009CB90F">
            <w:pPr>
              <w:snapToGrid w:val="0"/>
              <w:spacing w:line="520" w:lineRule="exact"/>
              <w:ind w:left="440" w:hanging="44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宋体" w:cs="Arial"/>
                <w:color w:val="000000"/>
                <w:sz w:val="28"/>
                <w:szCs w:val="28"/>
              </w:rPr>
              <w:t>扣除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</w:rPr>
              <w:t>3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00</w:t>
            </w:r>
            <w:r>
              <w:rPr>
                <w:rFonts w:ascii="Arial" w:hAnsi="宋体" w:cs="Arial"/>
                <w:color w:val="000000"/>
                <w:sz w:val="28"/>
                <w:szCs w:val="28"/>
              </w:rPr>
              <w:t>元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>
              <w:rPr>
                <w:rFonts w:ascii="Arial" w:hAnsi="宋体" w:cs="Arial"/>
                <w:color w:val="000000"/>
                <w:sz w:val="28"/>
                <w:szCs w:val="28"/>
              </w:rPr>
              <w:t>当月</w:t>
            </w:r>
          </w:p>
        </w:tc>
        <w:tc>
          <w:tcPr>
            <w:tcW w:w="3765" w:type="dxa"/>
            <w:vMerge w:val="continue"/>
            <w:noWrap/>
            <w:vAlign w:val="center"/>
          </w:tcPr>
          <w:p w14:paraId="07122920">
            <w:pPr>
              <w:snapToGrid w:val="0"/>
              <w:spacing w:line="520" w:lineRule="exact"/>
              <w:ind w:left="440" w:hanging="44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14:paraId="09B1AC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800" w:type="dxa"/>
            <w:noWrap/>
            <w:vAlign w:val="center"/>
          </w:tcPr>
          <w:p w14:paraId="06AB6DDB">
            <w:pPr>
              <w:snapToGrid w:val="0"/>
              <w:spacing w:line="520" w:lineRule="exact"/>
              <w:ind w:left="440" w:hanging="44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000000"/>
                <w:sz w:val="28"/>
                <w:szCs w:val="28"/>
              </w:rPr>
              <w:t>50~59分</w:t>
            </w:r>
          </w:p>
        </w:tc>
        <w:tc>
          <w:tcPr>
            <w:tcW w:w="2003" w:type="dxa"/>
            <w:noWrap/>
            <w:vAlign w:val="center"/>
          </w:tcPr>
          <w:p w14:paraId="32AC292E">
            <w:pPr>
              <w:snapToGrid w:val="0"/>
              <w:spacing w:line="520" w:lineRule="exact"/>
              <w:ind w:left="440" w:hanging="44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宋体" w:cs="Arial"/>
                <w:color w:val="000000"/>
                <w:sz w:val="28"/>
                <w:szCs w:val="28"/>
              </w:rPr>
              <w:t>扣除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</w:rPr>
              <w:t>4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00</w:t>
            </w:r>
            <w:r>
              <w:rPr>
                <w:rFonts w:ascii="Arial" w:hAnsi="宋体" w:cs="Arial"/>
                <w:color w:val="000000"/>
                <w:sz w:val="28"/>
                <w:szCs w:val="28"/>
              </w:rPr>
              <w:t>元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>
              <w:rPr>
                <w:rFonts w:ascii="Arial" w:hAnsi="宋体" w:cs="Arial"/>
                <w:color w:val="000000"/>
                <w:sz w:val="28"/>
                <w:szCs w:val="28"/>
              </w:rPr>
              <w:t>当月</w:t>
            </w:r>
          </w:p>
        </w:tc>
        <w:tc>
          <w:tcPr>
            <w:tcW w:w="3765" w:type="dxa"/>
            <w:vMerge w:val="continue"/>
            <w:noWrap/>
            <w:vAlign w:val="center"/>
          </w:tcPr>
          <w:p w14:paraId="5D29CE70">
            <w:pPr>
              <w:snapToGrid w:val="0"/>
              <w:spacing w:line="520" w:lineRule="exact"/>
              <w:ind w:left="440" w:hanging="44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14:paraId="7AB9CD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800" w:type="dxa"/>
            <w:noWrap/>
            <w:vAlign w:val="center"/>
          </w:tcPr>
          <w:p w14:paraId="503B8FF2">
            <w:pPr>
              <w:snapToGrid w:val="0"/>
              <w:spacing w:line="520" w:lineRule="exact"/>
              <w:ind w:left="440" w:hanging="44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000000"/>
                <w:sz w:val="28"/>
                <w:szCs w:val="28"/>
              </w:rPr>
              <w:t>40~49分</w:t>
            </w:r>
          </w:p>
        </w:tc>
        <w:tc>
          <w:tcPr>
            <w:tcW w:w="2003" w:type="dxa"/>
            <w:noWrap/>
            <w:vAlign w:val="center"/>
          </w:tcPr>
          <w:p w14:paraId="14B55947">
            <w:pPr>
              <w:snapToGrid w:val="0"/>
              <w:spacing w:line="520" w:lineRule="exact"/>
              <w:ind w:left="440" w:hanging="44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宋体" w:cs="Arial"/>
                <w:color w:val="000000"/>
                <w:sz w:val="28"/>
                <w:szCs w:val="28"/>
              </w:rPr>
              <w:t>扣除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</w:rPr>
              <w:t>5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00</w:t>
            </w:r>
            <w:r>
              <w:rPr>
                <w:rFonts w:ascii="Arial" w:hAnsi="宋体" w:cs="Arial"/>
                <w:color w:val="000000"/>
                <w:sz w:val="28"/>
                <w:szCs w:val="28"/>
              </w:rPr>
              <w:t>元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>
              <w:rPr>
                <w:rFonts w:ascii="Arial" w:hAnsi="宋体" w:cs="Arial"/>
                <w:color w:val="000000"/>
                <w:sz w:val="28"/>
                <w:szCs w:val="28"/>
              </w:rPr>
              <w:t>当月</w:t>
            </w:r>
          </w:p>
        </w:tc>
        <w:tc>
          <w:tcPr>
            <w:tcW w:w="3765" w:type="dxa"/>
            <w:vMerge w:val="continue"/>
            <w:noWrap/>
            <w:vAlign w:val="center"/>
          </w:tcPr>
          <w:p w14:paraId="0DE0322F">
            <w:pPr>
              <w:snapToGrid w:val="0"/>
              <w:spacing w:line="520" w:lineRule="exact"/>
              <w:ind w:left="440" w:hanging="44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6E0CB3F0">
      <w:pPr>
        <w:spacing w:line="52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当就餐员工对食堂意见较大时，不满率在50%以上且</w:t>
      </w:r>
      <w:r>
        <w:rPr>
          <w:rFonts w:ascii="宋体" w:hAnsi="宋体" w:cs="Arial"/>
          <w:color w:val="000000"/>
          <w:sz w:val="28"/>
          <w:szCs w:val="28"/>
        </w:rPr>
        <w:t>连续</w:t>
      </w:r>
      <w:r>
        <w:rPr>
          <w:rFonts w:hint="eastAsia" w:ascii="宋体" w:hAnsi="宋体" w:cs="Arial"/>
          <w:color w:val="000000"/>
          <w:sz w:val="28"/>
          <w:szCs w:val="28"/>
        </w:rPr>
        <w:t>3</w:t>
      </w:r>
      <w:r>
        <w:rPr>
          <w:rFonts w:ascii="宋体" w:hAnsi="宋体" w:cs="Arial"/>
          <w:color w:val="000000"/>
          <w:sz w:val="28"/>
          <w:szCs w:val="28"/>
        </w:rPr>
        <w:t>个月</w:t>
      </w:r>
      <w:r>
        <w:rPr>
          <w:rFonts w:hint="eastAsia" w:ascii="宋体" w:hAnsi="宋体" w:cs="Arial"/>
          <w:color w:val="000000"/>
          <w:sz w:val="28"/>
          <w:szCs w:val="28"/>
        </w:rPr>
        <w:t>考核</w:t>
      </w:r>
      <w:r>
        <w:rPr>
          <w:rFonts w:ascii="宋体" w:hAnsi="宋体" w:cs="Arial"/>
          <w:color w:val="000000"/>
          <w:sz w:val="28"/>
          <w:szCs w:val="28"/>
        </w:rPr>
        <w:t>低于</w:t>
      </w:r>
      <w:r>
        <w:rPr>
          <w:rFonts w:hint="eastAsia" w:ascii="宋体" w:hAnsi="宋体" w:cs="Arial"/>
          <w:color w:val="000000"/>
          <w:sz w:val="28"/>
          <w:szCs w:val="28"/>
        </w:rPr>
        <w:t>40</w:t>
      </w:r>
      <w:r>
        <w:rPr>
          <w:rFonts w:ascii="宋体" w:hAnsi="宋体" w:cs="Arial"/>
          <w:color w:val="000000"/>
          <w:sz w:val="28"/>
          <w:szCs w:val="28"/>
        </w:rPr>
        <w:t>分</w:t>
      </w:r>
      <w:r>
        <w:rPr>
          <w:rFonts w:hint="eastAsia" w:ascii="宋体" w:hAnsi="宋体"/>
          <w:color w:val="000000"/>
          <w:sz w:val="28"/>
          <w:szCs w:val="28"/>
        </w:rPr>
        <w:t>，并要求停止承包时，甲方有权终止承包合同，对提前终止合同所产生的额外费用由乙方承担。</w:t>
      </w:r>
    </w:p>
    <w:p w14:paraId="4F2FB565">
      <w:pPr>
        <w:spacing w:line="52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</w:p>
    <w:p w14:paraId="2A55B31E">
      <w:pPr>
        <w:spacing w:line="52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</w:p>
    <w:p w14:paraId="0831BCF0">
      <w:pPr>
        <w:spacing w:line="52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9.5、其他不符合工作卫生安全行为的处罚标准</w:t>
      </w:r>
    </w:p>
    <w:tbl>
      <w:tblPr>
        <w:tblStyle w:val="4"/>
        <w:tblW w:w="0" w:type="auto"/>
        <w:tblInd w:w="10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2441"/>
      </w:tblGrid>
      <w:tr w14:paraId="17595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noWrap/>
          </w:tcPr>
          <w:p w14:paraId="621691D9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处罚内容</w:t>
            </w:r>
          </w:p>
        </w:tc>
        <w:tc>
          <w:tcPr>
            <w:tcW w:w="2441" w:type="dxa"/>
            <w:noWrap/>
          </w:tcPr>
          <w:p w14:paraId="7F6E63EA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处罚标准</w:t>
            </w:r>
          </w:p>
        </w:tc>
      </w:tr>
      <w:tr w14:paraId="71922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noWrap/>
          </w:tcPr>
          <w:p w14:paraId="261C3665">
            <w:pPr>
              <w:spacing w:line="5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食堂餐具有异味、有食物残渣、有明显污浊一个月内发现5次及以上</w:t>
            </w:r>
          </w:p>
        </w:tc>
        <w:tc>
          <w:tcPr>
            <w:tcW w:w="2441" w:type="dxa"/>
            <w:noWrap/>
            <w:vAlign w:val="center"/>
          </w:tcPr>
          <w:p w14:paraId="501B3C29">
            <w:pPr>
              <w:spacing w:line="52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扣除100元/当月</w:t>
            </w:r>
          </w:p>
        </w:tc>
      </w:tr>
      <w:tr w14:paraId="633D7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noWrap/>
          </w:tcPr>
          <w:p w14:paraId="78F3DC52">
            <w:pPr>
              <w:spacing w:line="5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不相关人员进入操作间并进行食堂相关工作</w:t>
            </w:r>
          </w:p>
        </w:tc>
        <w:tc>
          <w:tcPr>
            <w:tcW w:w="2441" w:type="dxa"/>
            <w:noWrap/>
          </w:tcPr>
          <w:p w14:paraId="3B816146">
            <w:pPr>
              <w:spacing w:line="5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扣除200元/当月</w:t>
            </w:r>
          </w:p>
        </w:tc>
      </w:tr>
      <w:tr w14:paraId="20FFA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noWrap/>
          </w:tcPr>
          <w:p w14:paraId="39584D42">
            <w:pPr>
              <w:spacing w:line="5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工作时间，在操作间吸烟喝酒。</w:t>
            </w:r>
          </w:p>
        </w:tc>
        <w:tc>
          <w:tcPr>
            <w:tcW w:w="2441" w:type="dxa"/>
            <w:noWrap/>
          </w:tcPr>
          <w:p w14:paraId="7B23ADB5">
            <w:pPr>
              <w:spacing w:line="5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扣除1000元/当月</w:t>
            </w:r>
          </w:p>
        </w:tc>
      </w:tr>
    </w:tbl>
    <w:p w14:paraId="4BB2E8A4">
      <w:pPr>
        <w:spacing w:line="520" w:lineRule="exact"/>
        <w:ind w:firstLine="560" w:firstLineChars="20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四、本服务项目不得分包、转包。一经发现，温州科技馆有权解除劳务承包合同。</w:t>
      </w:r>
    </w:p>
    <w:p w14:paraId="507B5FE0">
      <w:pPr>
        <w:spacing w:line="520" w:lineRule="exact"/>
        <w:ind w:firstLine="560" w:firstLineChars="200"/>
        <w:rPr>
          <w:rFonts w:hint="default"/>
          <w:color w:val="000000" w:themeColor="text1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五、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合同一年一签，第二年合同根据前一年的考核结果确定是否续签合同。</w:t>
      </w:r>
    </w:p>
    <w:p w14:paraId="6766B05C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六</w:t>
      </w:r>
      <w:r>
        <w:rPr>
          <w:rFonts w:hint="eastAsia"/>
          <w:color w:val="000000"/>
          <w:sz w:val="28"/>
          <w:szCs w:val="28"/>
        </w:rPr>
        <w:t>、本合同未尽事宜，由甲、乙双方协商解决。</w:t>
      </w:r>
    </w:p>
    <w:p w14:paraId="06542635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七</w:t>
      </w:r>
      <w:r>
        <w:rPr>
          <w:rFonts w:hint="eastAsia"/>
          <w:color w:val="000000"/>
          <w:sz w:val="28"/>
          <w:szCs w:val="28"/>
        </w:rPr>
        <w:t>、本合同从甲乙双方签章之日起生效。若乙方在试用期</w:t>
      </w:r>
      <w:r>
        <w:rPr>
          <w:rFonts w:hint="eastAsia"/>
          <w:sz w:val="28"/>
          <w:szCs w:val="28"/>
          <w:u w:val="single"/>
        </w:rPr>
        <w:t>（试用期为1个月）</w:t>
      </w:r>
      <w:r>
        <w:rPr>
          <w:rFonts w:hint="eastAsia"/>
          <w:color w:val="000000"/>
          <w:sz w:val="28"/>
          <w:szCs w:val="28"/>
        </w:rPr>
        <w:t>期间承未能达到本合同服务要求，甲方有权终止承包合同。</w:t>
      </w:r>
    </w:p>
    <w:p w14:paraId="388ADD52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八</w:t>
      </w:r>
      <w:r>
        <w:rPr>
          <w:rFonts w:hint="eastAsia"/>
          <w:color w:val="000000"/>
          <w:sz w:val="28"/>
          <w:szCs w:val="28"/>
        </w:rPr>
        <w:t>、本合同一式肆份，甲执叁份，乙方执壹份。</w:t>
      </w:r>
    </w:p>
    <w:p w14:paraId="484ED00E">
      <w:pPr>
        <w:spacing w:line="520" w:lineRule="exact"/>
        <w:rPr>
          <w:sz w:val="28"/>
          <w:szCs w:val="28"/>
        </w:rPr>
      </w:pPr>
    </w:p>
    <w:p w14:paraId="37C56EBD">
      <w:pPr>
        <w:spacing w:line="520" w:lineRule="exact"/>
        <w:rPr>
          <w:rFonts w:hint="eastAsia"/>
          <w:sz w:val="28"/>
          <w:szCs w:val="28"/>
        </w:rPr>
      </w:pPr>
    </w:p>
    <w:p w14:paraId="1BC3F021">
      <w:pPr>
        <w:spacing w:line="520" w:lineRule="exact"/>
        <w:rPr>
          <w:rFonts w:hint="eastAsia"/>
          <w:sz w:val="28"/>
          <w:szCs w:val="28"/>
        </w:rPr>
      </w:pPr>
    </w:p>
    <w:p w14:paraId="6FFE01C7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甲  方：（签字或盖章）           乙  方：（签字或盖章）</w:t>
      </w:r>
    </w:p>
    <w:p w14:paraId="791FA852">
      <w:pPr>
        <w:spacing w:line="520" w:lineRule="exact"/>
        <w:rPr>
          <w:rFonts w:hint="eastAsia"/>
          <w:sz w:val="28"/>
          <w:szCs w:val="28"/>
        </w:rPr>
      </w:pPr>
    </w:p>
    <w:p w14:paraId="1ABFC3BA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法人或委托代理人：              法人或委托代理人：</w:t>
      </w:r>
    </w:p>
    <w:p w14:paraId="61F641FA">
      <w:pPr>
        <w:spacing w:line="520" w:lineRule="exact"/>
        <w:rPr>
          <w:rFonts w:hint="eastAsia"/>
          <w:sz w:val="28"/>
          <w:szCs w:val="28"/>
        </w:rPr>
      </w:pPr>
    </w:p>
    <w:p w14:paraId="34E8E367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联系方式：0577-88965022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联系方式：                                                                </w:t>
      </w:r>
    </w:p>
    <w:p w14:paraId="13E9A0E1">
      <w:pPr>
        <w:spacing w:line="520" w:lineRule="exact"/>
        <w:jc w:val="center"/>
        <w:rPr>
          <w:rFonts w:hint="eastAsia"/>
          <w:sz w:val="28"/>
          <w:szCs w:val="28"/>
        </w:rPr>
      </w:pPr>
    </w:p>
    <w:p w14:paraId="06E3B60B">
      <w:pPr>
        <w:spacing w:line="5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合同签订时间：         年   月   日</w:t>
      </w:r>
    </w:p>
    <w:p w14:paraId="252D9853">
      <w:pPr>
        <w:rPr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33F23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13AFDE64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09596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6005A8B2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4CA4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g4ZTI5NTgyNWMwNmQwYjY0NDY1NmU4OGQyYzAyZTcifQ=="/>
  </w:docVars>
  <w:rsids>
    <w:rsidRoot w:val="00CA190D"/>
    <w:rsid w:val="005F148D"/>
    <w:rsid w:val="00762556"/>
    <w:rsid w:val="00793A24"/>
    <w:rsid w:val="009514DE"/>
    <w:rsid w:val="00AA6881"/>
    <w:rsid w:val="00AF3063"/>
    <w:rsid w:val="00B36118"/>
    <w:rsid w:val="00BE763F"/>
    <w:rsid w:val="00C22080"/>
    <w:rsid w:val="00CA190D"/>
    <w:rsid w:val="00D60E43"/>
    <w:rsid w:val="0B0F14CD"/>
    <w:rsid w:val="0CB77EA0"/>
    <w:rsid w:val="10917551"/>
    <w:rsid w:val="243279D1"/>
    <w:rsid w:val="2B0F7810"/>
    <w:rsid w:val="2C2A1C11"/>
    <w:rsid w:val="2EBE3891"/>
    <w:rsid w:val="38C660E2"/>
    <w:rsid w:val="494B5C28"/>
    <w:rsid w:val="4D3B4D64"/>
    <w:rsid w:val="4DA218C8"/>
    <w:rsid w:val="57954024"/>
    <w:rsid w:val="5C910A31"/>
    <w:rsid w:val="6B452B11"/>
    <w:rsid w:val="6FD16FCD"/>
    <w:rsid w:val="72255A4C"/>
    <w:rsid w:val="732805E0"/>
    <w:rsid w:val="7FA1127F"/>
    <w:rsid w:val="7FF865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1892</Words>
  <Characters>1986</Characters>
  <Lines>16</Lines>
  <Paragraphs>4</Paragraphs>
  <TotalTime>0</TotalTime>
  <ScaleCrop>false</ScaleCrop>
  <LinksUpToDate>false</LinksUpToDate>
  <CharactersWithSpaces>2175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2025-04-27T06:52:00Z</dcterms:created>
  <dc:creator>HUAWEI</dc:creator>
  <cp:lastModifiedBy>吴家声</cp:lastModifiedBy>
  <dcterms:modified xsi:type="dcterms:W3CDTF">2025-06-03T07:45:46Z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59A8B1683C85471787F10DBDF5CBCD46_12</vt:lpwstr>
  </property>
  <property fmtid="{D5CDD505-2E9C-101B-9397-08002B2CF9AE}" pid="4" name="KSOTemplateDocerSaveRecord">
    <vt:lpwstr>eyJoZGlkIjoiYTg4ZTI5NTgyNWMwNmQwYjY0NDY1NmU4OGQyYzAyZTciLCJ1c2VySWQiOiI1MDY4NzQ4OTIifQ==</vt:lpwstr>
  </property>
</Properties>
</file>