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一、乙方维护保养工作内容（包括但不限于）：</w:t>
      </w:r>
    </w:p>
    <w:p>
      <w:pPr>
        <w:pStyle w:val="8"/>
        <w:spacing w:line="440" w:lineRule="atLeast"/>
        <w:ind w:firstLine="525" w:firstLineChars="250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各空调设备具体工作内容详见附件1、附件2、附件3。</w:t>
      </w:r>
    </w:p>
    <w:p>
      <w:pPr>
        <w:pStyle w:val="8"/>
        <w:spacing w:line="440" w:lineRule="atLeast"/>
        <w:ind w:firstLine="525" w:firstLineChars="250"/>
        <w:rPr>
          <w:rFonts w:ascii="宋体" w:hAnsi="宋体"/>
          <w:color w:val="auto"/>
          <w:sz w:val="21"/>
          <w:szCs w:val="21"/>
        </w:rPr>
      </w:pPr>
      <w:r>
        <w:rPr>
          <w:rFonts w:ascii="宋体" w:hAnsi="宋体"/>
          <w:color w:val="auto"/>
          <w:sz w:val="21"/>
          <w:szCs w:val="21"/>
        </w:rPr>
        <w:t>1</w:t>
      </w:r>
      <w:r>
        <w:rPr>
          <w:rFonts w:hint="eastAsia" w:ascii="宋体" w:hAnsi="宋体"/>
          <w:color w:val="auto"/>
          <w:sz w:val="21"/>
          <w:szCs w:val="21"/>
        </w:rPr>
        <w:t>、计划</w:t>
      </w:r>
      <w:r>
        <w:rPr>
          <w:rFonts w:hint="eastAsia" w:ascii="宋体" w:hAnsi="宋体"/>
          <w:color w:val="auto"/>
          <w:sz w:val="21"/>
          <w:szCs w:val="21"/>
          <w:u w:val="single"/>
        </w:rPr>
        <w:t xml:space="preserve">  </w:t>
      </w:r>
      <w:r>
        <w:rPr>
          <w:rFonts w:ascii="宋体" w:hAnsi="宋体"/>
          <w:color w:val="auto"/>
          <w:sz w:val="21"/>
          <w:szCs w:val="21"/>
          <w:u w:val="single"/>
        </w:rPr>
        <w:t>202</w:t>
      </w:r>
      <w:r>
        <w:rPr>
          <w:rFonts w:hint="eastAsia" w:ascii="宋体" w:hAnsi="宋体"/>
          <w:color w:val="auto"/>
          <w:sz w:val="21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color w:val="auto"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color w:val="auto"/>
          <w:sz w:val="21"/>
          <w:szCs w:val="21"/>
        </w:rPr>
        <w:t>年</w:t>
      </w:r>
      <w:r>
        <w:rPr>
          <w:rFonts w:hint="eastAsia" w:ascii="宋体" w:hAnsi="宋体"/>
          <w:color w:val="auto"/>
          <w:sz w:val="21"/>
          <w:szCs w:val="21"/>
          <w:u w:val="single"/>
        </w:rPr>
        <w:t xml:space="preserve">  5 </w:t>
      </w:r>
      <w:r>
        <w:rPr>
          <w:rFonts w:hint="eastAsia" w:ascii="宋体" w:hAnsi="宋体"/>
          <w:color w:val="auto"/>
          <w:sz w:val="21"/>
          <w:szCs w:val="21"/>
        </w:rPr>
        <w:t>月</w:t>
      </w:r>
      <w:r>
        <w:rPr>
          <w:rFonts w:hint="eastAsia" w:ascii="宋体" w:hAnsi="宋体"/>
          <w:color w:val="auto"/>
          <w:sz w:val="21"/>
          <w:szCs w:val="21"/>
          <w:u w:val="single"/>
        </w:rPr>
        <w:t xml:space="preserve">  1  </w:t>
      </w:r>
      <w:r>
        <w:rPr>
          <w:rFonts w:hint="eastAsia" w:ascii="宋体" w:hAnsi="宋体"/>
          <w:color w:val="auto"/>
          <w:sz w:val="21"/>
          <w:szCs w:val="21"/>
        </w:rPr>
        <w:t>日前对</w:t>
      </w:r>
      <w:r>
        <w:rPr>
          <w:rFonts w:hint="eastAsia" w:ascii="宋体" w:hAnsi="宋体"/>
          <w:sz w:val="21"/>
          <w:szCs w:val="21"/>
        </w:rPr>
        <w:t>合同内设备</w:t>
      </w:r>
      <w:r>
        <w:rPr>
          <w:rFonts w:hint="eastAsia" w:ascii="宋体" w:hAnsi="宋体"/>
          <w:color w:val="auto"/>
          <w:sz w:val="21"/>
          <w:szCs w:val="21"/>
        </w:rPr>
        <w:t>提供年度保养工作，机组、管道转换为制冷状态</w:t>
      </w:r>
      <w:r>
        <w:rPr>
          <w:rFonts w:hint="eastAsia" w:ascii="宋体" w:hAnsi="宋体"/>
          <w:sz w:val="21"/>
          <w:szCs w:val="21"/>
        </w:rPr>
        <w:t>，具体时间以甲方通知为准。</w:t>
      </w:r>
    </w:p>
    <w:p>
      <w:pPr>
        <w:pStyle w:val="8"/>
        <w:spacing w:line="440" w:lineRule="atLeast"/>
        <w:ind w:firstLine="525" w:firstLineChars="25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</w:rPr>
        <w:t>、计划</w:t>
      </w:r>
      <w:r>
        <w:rPr>
          <w:rFonts w:hint="eastAsia" w:ascii="宋体" w:hAnsi="宋体"/>
          <w:sz w:val="21"/>
          <w:szCs w:val="21"/>
          <w:u w:val="single"/>
        </w:rPr>
        <w:t xml:space="preserve">  </w:t>
      </w:r>
      <w:r>
        <w:rPr>
          <w:rFonts w:ascii="宋体" w:hAnsi="宋体"/>
          <w:sz w:val="21"/>
          <w:szCs w:val="21"/>
          <w:u w:val="single"/>
        </w:rPr>
        <w:t>202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hint="eastAsia" w:ascii="宋体" w:hAnsi="宋体"/>
          <w:sz w:val="21"/>
          <w:szCs w:val="21"/>
          <w:u w:val="single"/>
        </w:rPr>
        <w:t xml:space="preserve">  12  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hint="eastAsia" w:ascii="宋体" w:hAnsi="宋体"/>
          <w:sz w:val="21"/>
          <w:szCs w:val="21"/>
          <w:u w:val="single"/>
        </w:rPr>
        <w:t xml:space="preserve">  1 </w:t>
      </w:r>
      <w:r>
        <w:rPr>
          <w:rFonts w:hint="eastAsia" w:ascii="宋体" w:hAnsi="宋体"/>
          <w:sz w:val="21"/>
          <w:szCs w:val="21"/>
        </w:rPr>
        <w:t>日前对合同内设备提供年度保养工作；机组、管道转换为制热状态，具体时间以甲方通知为准。</w:t>
      </w:r>
    </w:p>
    <w:p>
      <w:pPr>
        <w:pStyle w:val="8"/>
        <w:spacing w:line="440" w:lineRule="atLeast"/>
        <w:ind w:firstLine="525" w:firstLineChars="25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3、定期对空调进排风口进行保养，其中滤网清洗每年至少进行两次，并做好清洗记录。</w:t>
      </w:r>
    </w:p>
    <w:p>
      <w:pPr>
        <w:pStyle w:val="8"/>
        <w:spacing w:line="440" w:lineRule="atLeast"/>
        <w:ind w:firstLine="525" w:firstLineChars="25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</w:t>
      </w:r>
      <w:r>
        <w:rPr>
          <w:rFonts w:hint="eastAsia" w:ascii="宋体" w:hAnsi="宋体"/>
          <w:sz w:val="21"/>
          <w:szCs w:val="21"/>
        </w:rPr>
        <w:t>、年末停机前，空调主机系统阀门、管路调到停机状态。为甲方设备机组编号，做维护记录。每次维修、巡检及年度保养维护纪录在案。</w:t>
      </w:r>
    </w:p>
    <w:p>
      <w:pPr>
        <w:pStyle w:val="8"/>
        <w:spacing w:line="440" w:lineRule="atLeast"/>
        <w:ind w:firstLine="525" w:firstLineChars="250"/>
        <w:rPr>
          <w:rFonts w:ascii="宋体" w:hAnsi="宋体"/>
          <w:color w:val="auto"/>
          <w:sz w:val="21"/>
          <w:szCs w:val="21"/>
        </w:rPr>
      </w:pPr>
      <w:r>
        <w:rPr>
          <w:rFonts w:ascii="宋体" w:hAnsi="宋体"/>
          <w:sz w:val="21"/>
          <w:szCs w:val="21"/>
        </w:rPr>
        <w:t>5</w:t>
      </w:r>
      <w:r>
        <w:rPr>
          <w:rFonts w:hint="eastAsia" w:ascii="宋体" w:hAnsi="宋体"/>
          <w:sz w:val="21"/>
          <w:szCs w:val="21"/>
        </w:rPr>
        <w:t>、负责指导甲方设备人员正确操作机组，确保设备处于最佳运行状态。</w:t>
      </w:r>
    </w:p>
    <w:p>
      <w:pPr>
        <w:pStyle w:val="8"/>
        <w:spacing w:line="440" w:lineRule="atLeast"/>
        <w:ind w:firstLine="525" w:firstLineChars="250"/>
        <w:rPr>
          <w:rFonts w:ascii="宋体" w:hAnsi="宋体" w:cs="Times New Roman"/>
          <w:color w:val="auto"/>
          <w:kern w:val="2"/>
          <w:sz w:val="21"/>
          <w:szCs w:val="21"/>
        </w:rPr>
      </w:pPr>
      <w:r>
        <w:rPr>
          <w:rFonts w:ascii="宋体" w:hAnsi="宋体" w:cs="Times New Roman"/>
          <w:color w:val="auto"/>
          <w:kern w:val="2"/>
          <w:sz w:val="21"/>
          <w:szCs w:val="21"/>
        </w:rPr>
        <w:t>6</w:t>
      </w:r>
      <w:r>
        <w:rPr>
          <w:rFonts w:hint="eastAsia" w:ascii="宋体" w:hAnsi="宋体" w:cs="Times New Roman"/>
          <w:color w:val="auto"/>
          <w:kern w:val="2"/>
          <w:sz w:val="21"/>
          <w:szCs w:val="21"/>
        </w:rPr>
        <w:t>、</w:t>
      </w:r>
      <w:r>
        <w:rPr>
          <w:rFonts w:ascii="宋体" w:hAnsi="宋体" w:cs="Times New Roman"/>
          <w:color w:val="auto"/>
          <w:kern w:val="2"/>
          <w:sz w:val="21"/>
          <w:szCs w:val="21"/>
        </w:rPr>
        <w:t>提供空调设备维修保养所需的配件</w:t>
      </w:r>
      <w:r>
        <w:rPr>
          <w:rFonts w:hint="eastAsia" w:ascii="宋体" w:hAnsi="宋体" w:cs="Times New Roman"/>
          <w:color w:val="auto"/>
          <w:kern w:val="2"/>
          <w:sz w:val="21"/>
          <w:szCs w:val="21"/>
        </w:rPr>
        <w:t>，其中单价1</w:t>
      </w:r>
      <w:r>
        <w:rPr>
          <w:rFonts w:ascii="宋体" w:hAnsi="宋体" w:cs="Times New Roman"/>
          <w:color w:val="auto"/>
          <w:kern w:val="2"/>
          <w:sz w:val="21"/>
          <w:szCs w:val="21"/>
        </w:rPr>
        <w:t>00</w:t>
      </w:r>
      <w:r>
        <w:rPr>
          <w:rFonts w:hint="eastAsia" w:ascii="宋体" w:hAnsi="宋体" w:cs="Times New Roman"/>
          <w:color w:val="auto"/>
          <w:kern w:val="2"/>
          <w:sz w:val="21"/>
          <w:szCs w:val="21"/>
        </w:rPr>
        <w:t>元以内（含1</w:t>
      </w:r>
      <w:r>
        <w:rPr>
          <w:rFonts w:ascii="宋体" w:hAnsi="宋体" w:cs="Times New Roman"/>
          <w:color w:val="auto"/>
          <w:kern w:val="2"/>
          <w:sz w:val="21"/>
          <w:szCs w:val="21"/>
        </w:rPr>
        <w:t>00</w:t>
      </w:r>
      <w:r>
        <w:rPr>
          <w:rFonts w:hint="eastAsia" w:ascii="宋体" w:hAnsi="宋体" w:cs="Times New Roman"/>
          <w:color w:val="auto"/>
          <w:kern w:val="2"/>
          <w:sz w:val="21"/>
          <w:szCs w:val="21"/>
        </w:rPr>
        <w:t>元）的空调主机配件费用由乙方承担，其他配件费用由甲方承担</w:t>
      </w:r>
      <w:r>
        <w:rPr>
          <w:rFonts w:ascii="宋体" w:hAnsi="宋体" w:cs="Times New Roman"/>
          <w:color w:val="auto"/>
          <w:kern w:val="2"/>
          <w:sz w:val="21"/>
          <w:szCs w:val="21"/>
        </w:rPr>
        <w:t>。</w:t>
      </w:r>
      <w:bookmarkStart w:id="0" w:name="_GoBack"/>
      <w:bookmarkEnd w:id="0"/>
    </w:p>
    <w:p>
      <w:pPr>
        <w:pStyle w:val="8"/>
        <w:spacing w:line="440" w:lineRule="atLeast"/>
        <w:ind w:firstLine="525" w:firstLineChars="250"/>
        <w:rPr>
          <w:rFonts w:ascii="宋体" w:hAnsi="宋体"/>
          <w:color w:val="auto"/>
          <w:sz w:val="21"/>
          <w:szCs w:val="21"/>
        </w:rPr>
      </w:pPr>
      <w:r>
        <w:rPr>
          <w:rFonts w:ascii="宋体" w:hAnsi="宋体"/>
          <w:sz w:val="21"/>
          <w:szCs w:val="21"/>
        </w:rPr>
        <w:t>7</w:t>
      </w:r>
      <w:r>
        <w:rPr>
          <w:rFonts w:hint="eastAsia" w:ascii="宋体" w:hAnsi="宋体"/>
          <w:sz w:val="21"/>
          <w:szCs w:val="21"/>
        </w:rPr>
        <w:t>、维修时严格遵守甲方的有关规定，穿维修制服、佩带维修证牌。</w:t>
      </w:r>
    </w:p>
    <w:p>
      <w:pPr>
        <w:pStyle w:val="8"/>
        <w:spacing w:line="440" w:lineRule="atLeast"/>
        <w:ind w:firstLine="525" w:firstLineChars="25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</w:t>
      </w:r>
      <w:r>
        <w:rPr>
          <w:rFonts w:hint="eastAsia" w:ascii="宋体" w:hAnsi="宋体"/>
          <w:sz w:val="21"/>
          <w:szCs w:val="21"/>
        </w:rPr>
        <w:t>、日常运行期间若甲方设备出现故障，须在接到甲方报修通知后</w:t>
      </w:r>
      <w:r>
        <w:rPr>
          <w:rFonts w:hint="eastAsia" w:ascii="宋体" w:hAnsi="宋体"/>
          <w:sz w:val="21"/>
          <w:szCs w:val="21"/>
          <w:u w:val="single"/>
        </w:rPr>
        <w:t xml:space="preserve"> 4 </w:t>
      </w:r>
      <w:r>
        <w:rPr>
          <w:rFonts w:hint="eastAsia" w:ascii="宋体" w:hAnsi="宋体"/>
          <w:sz w:val="21"/>
          <w:szCs w:val="21"/>
        </w:rPr>
        <w:t>小时内到达现场，进行故障排除工作。若出现重大故障（如设备停机等），须在接到甲方通知后</w:t>
      </w:r>
      <w:r>
        <w:rPr>
          <w:rFonts w:hint="eastAsia" w:ascii="宋体" w:hAnsi="宋体"/>
          <w:sz w:val="21"/>
          <w:szCs w:val="21"/>
          <w:u w:val="single"/>
        </w:rPr>
        <w:t xml:space="preserve"> 2</w:t>
      </w:r>
      <w:r>
        <w:rPr>
          <w:rFonts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</w:rPr>
        <w:t>小时内到场处置。</w:t>
      </w:r>
    </w:p>
    <w:p>
      <w:pPr>
        <w:pStyle w:val="8"/>
        <w:spacing w:line="440" w:lineRule="atLeast"/>
        <w:ind w:firstLine="525" w:firstLineChars="25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</w:t>
      </w:r>
      <w:r>
        <w:rPr>
          <w:rFonts w:hint="eastAsia" w:ascii="宋体" w:hAnsi="宋体"/>
          <w:sz w:val="21"/>
          <w:szCs w:val="21"/>
        </w:rPr>
        <w:t>、每次故障处理须在</w:t>
      </w:r>
      <w:r>
        <w:rPr>
          <w:rFonts w:hint="eastAsia" w:ascii="宋体" w:hAnsi="宋体"/>
          <w:sz w:val="21"/>
          <w:szCs w:val="21"/>
          <w:u w:val="single"/>
        </w:rPr>
        <w:t xml:space="preserve"> 2</w:t>
      </w:r>
      <w:r>
        <w:rPr>
          <w:rFonts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</w:rPr>
        <w:t>小时内完成，如遇特殊情况无法在规定时间内处理完毕，须以书面形式向甲方说明原因。</w:t>
      </w:r>
    </w:p>
    <w:p>
      <w:pPr>
        <w:pStyle w:val="8"/>
        <w:spacing w:line="440" w:lineRule="atLeast"/>
        <w:ind w:firstLine="525" w:firstLineChars="250"/>
        <w:rPr>
          <w:rFonts w:ascii="宋体" w:hAnsi="宋体"/>
          <w:color w:val="auto"/>
          <w:sz w:val="21"/>
          <w:szCs w:val="21"/>
        </w:rPr>
      </w:pPr>
      <w:r>
        <w:rPr>
          <w:rFonts w:ascii="宋体" w:hAnsi="宋体"/>
          <w:color w:val="auto"/>
          <w:sz w:val="21"/>
          <w:szCs w:val="21"/>
        </w:rPr>
        <w:t>10</w:t>
      </w:r>
      <w:r>
        <w:rPr>
          <w:rFonts w:hint="eastAsia" w:ascii="宋体" w:hAnsi="宋体"/>
          <w:color w:val="auto"/>
          <w:sz w:val="21"/>
          <w:szCs w:val="21"/>
        </w:rPr>
        <w:t>、协助甲方完成本合同各项设备的设备标识卡片制作，包括但不限于提供设备型号、出厂编号、设备参数等。</w:t>
      </w:r>
    </w:p>
    <w:p>
      <w:pPr>
        <w:pStyle w:val="8"/>
        <w:spacing w:line="440" w:lineRule="atLeast"/>
        <w:ind w:firstLine="525" w:firstLineChars="25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</w:t>
      </w:r>
      <w:r>
        <w:rPr>
          <w:rFonts w:hint="eastAsia" w:ascii="宋体" w:hAnsi="宋体"/>
          <w:sz w:val="21"/>
          <w:szCs w:val="21"/>
        </w:rPr>
        <w:t>、在合同有效期内，保证合同内设备处于可正常使用状态。</w:t>
      </w:r>
    </w:p>
    <w:p>
      <w:pPr>
        <w:pStyle w:val="8"/>
        <w:spacing w:line="440" w:lineRule="atLeast"/>
        <w:ind w:firstLine="525" w:firstLineChars="250"/>
        <w:rPr>
          <w:rFonts w:ascii="宋体" w:hAnsi="宋体"/>
          <w:sz w:val="21"/>
          <w:szCs w:val="21"/>
        </w:rPr>
      </w:pPr>
    </w:p>
    <w:p>
      <w:pPr>
        <w:pStyle w:val="8"/>
        <w:spacing w:line="440" w:lineRule="atLeast"/>
        <w:rPr>
          <w:rFonts w:hint="eastAsia" w:ascii="宋体" w:hAnsi="宋体"/>
          <w:sz w:val="21"/>
          <w:szCs w:val="21"/>
        </w:rPr>
      </w:pPr>
    </w:p>
    <w:p>
      <w:pPr>
        <w:pStyle w:val="8"/>
        <w:spacing w:line="440" w:lineRule="atLeast"/>
        <w:ind w:firstLine="525" w:firstLineChars="250"/>
        <w:rPr>
          <w:rFonts w:ascii="宋体" w:hAnsi="宋体"/>
          <w:sz w:val="21"/>
          <w:szCs w:val="21"/>
        </w:rPr>
      </w:pPr>
    </w:p>
    <w:p>
      <w:pPr>
        <w:pStyle w:val="8"/>
        <w:spacing w:line="440" w:lineRule="atLeast"/>
        <w:ind w:firstLine="703" w:firstLineChars="25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（附件1）下一页</w:t>
      </w:r>
    </w:p>
    <w:p>
      <w:pPr>
        <w:pStyle w:val="8"/>
        <w:spacing w:line="440" w:lineRule="atLeast"/>
        <w:ind w:firstLine="525" w:firstLineChars="250"/>
        <w:rPr>
          <w:rFonts w:ascii="宋体" w:hAnsi="宋体"/>
          <w:sz w:val="21"/>
          <w:szCs w:val="21"/>
        </w:rPr>
      </w:pPr>
    </w:p>
    <w:p>
      <w:pPr>
        <w:pStyle w:val="8"/>
        <w:spacing w:line="440" w:lineRule="atLeast"/>
        <w:ind w:firstLine="525" w:firstLineChars="250"/>
        <w:rPr>
          <w:rFonts w:ascii="宋体" w:hAnsi="宋体"/>
          <w:sz w:val="21"/>
          <w:szCs w:val="21"/>
        </w:rPr>
      </w:pPr>
    </w:p>
    <w:p>
      <w:pPr>
        <w:pStyle w:val="8"/>
        <w:spacing w:line="440" w:lineRule="atLeast"/>
        <w:ind w:firstLine="525" w:firstLineChars="250"/>
        <w:rPr>
          <w:rFonts w:ascii="宋体" w:hAnsi="宋体"/>
          <w:sz w:val="21"/>
          <w:szCs w:val="21"/>
        </w:rPr>
      </w:pPr>
    </w:p>
    <w:p>
      <w:pPr>
        <w:pStyle w:val="8"/>
        <w:spacing w:line="440" w:lineRule="atLeast"/>
        <w:rPr>
          <w:rFonts w:ascii="宋体" w:hAnsi="宋体"/>
          <w:sz w:val="21"/>
          <w:szCs w:val="21"/>
        </w:rPr>
      </w:pPr>
    </w:p>
    <w:p>
      <w:pPr>
        <w:spacing w:line="408" w:lineRule="auto"/>
        <w:ind w:firstLine="420" w:firstLineChars="200"/>
        <w:jc w:val="left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附件1：                  </w:t>
      </w:r>
      <w:r>
        <w:rPr>
          <w:rFonts w:hint="eastAsia" w:ascii="宋体" w:hAnsi="宋体"/>
          <w:b/>
          <w:bCs/>
          <w:color w:val="000000"/>
          <w:szCs w:val="21"/>
        </w:rPr>
        <w:t xml:space="preserve"> </w:t>
      </w:r>
      <w:r>
        <w:rPr>
          <w:rFonts w:hint="eastAsia" w:ascii="宋体" w:hAnsi="宋体"/>
          <w:b/>
          <w:color w:val="000000"/>
          <w:szCs w:val="21"/>
        </w:rPr>
        <w:t>中央空调末端设备维保内容</w:t>
      </w:r>
    </w:p>
    <w:p>
      <w:pPr>
        <w:spacing w:line="400" w:lineRule="exact"/>
        <w:ind w:left="42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中央空调末端具体维保内容（包括但不限于）：</w:t>
      </w:r>
    </w:p>
    <w:p>
      <w:pPr>
        <w:numPr>
          <w:ilvl w:val="1"/>
          <w:numId w:val="1"/>
        </w:numPr>
        <w:spacing w:line="4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变风量电机检修，电流检测。</w:t>
      </w:r>
    </w:p>
    <w:p>
      <w:pPr>
        <w:numPr>
          <w:ilvl w:val="1"/>
          <w:numId w:val="1"/>
        </w:numPr>
        <w:spacing w:line="4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各风机盘管电机检修，电流检测。</w:t>
      </w:r>
    </w:p>
    <w:p>
      <w:pPr>
        <w:numPr>
          <w:ilvl w:val="1"/>
          <w:numId w:val="1"/>
        </w:numPr>
        <w:spacing w:line="4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各变风量噪音、振动检测，调整。</w:t>
      </w:r>
    </w:p>
    <w:p>
      <w:pPr>
        <w:numPr>
          <w:ilvl w:val="1"/>
          <w:numId w:val="1"/>
        </w:numPr>
        <w:spacing w:line="4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各风机盘管噪音、振动检测，调整。</w:t>
      </w:r>
    </w:p>
    <w:p>
      <w:pPr>
        <w:numPr>
          <w:ilvl w:val="1"/>
          <w:numId w:val="1"/>
        </w:numPr>
        <w:spacing w:line="4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变风量、风机盘管的托水盘清理。</w:t>
      </w:r>
    </w:p>
    <w:p>
      <w:pPr>
        <w:numPr>
          <w:ilvl w:val="1"/>
          <w:numId w:val="1"/>
        </w:numPr>
        <w:spacing w:line="4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各出、回风口异常震动、响声检修。</w:t>
      </w:r>
    </w:p>
    <w:p>
      <w:pPr>
        <w:numPr>
          <w:ilvl w:val="1"/>
          <w:numId w:val="1"/>
        </w:numPr>
        <w:spacing w:line="4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各变风量控制器、风机盘管开关检修。</w:t>
      </w:r>
    </w:p>
    <w:p>
      <w:pPr>
        <w:numPr>
          <w:ilvl w:val="1"/>
          <w:numId w:val="1"/>
        </w:numPr>
        <w:spacing w:line="4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变风量回气滤网清洗。</w:t>
      </w:r>
    </w:p>
    <w:p>
      <w:pPr>
        <w:numPr>
          <w:ilvl w:val="1"/>
          <w:numId w:val="1"/>
        </w:numPr>
        <w:spacing w:line="4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风机盘管回气滤网清洗。</w:t>
      </w:r>
    </w:p>
    <w:p>
      <w:pPr>
        <w:numPr>
          <w:ilvl w:val="1"/>
          <w:numId w:val="1"/>
        </w:numPr>
        <w:spacing w:line="4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风机盘管出、回风口百叶调整。</w:t>
      </w:r>
    </w:p>
    <w:p>
      <w:pPr>
        <w:numPr>
          <w:ilvl w:val="1"/>
          <w:numId w:val="1"/>
        </w:numPr>
        <w:spacing w:line="4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风机盘管出风，制冷效果检修。</w:t>
      </w:r>
    </w:p>
    <w:p>
      <w:pPr>
        <w:numPr>
          <w:ilvl w:val="1"/>
          <w:numId w:val="1"/>
        </w:numPr>
        <w:spacing w:line="4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各楼层变风量制冷效果调整，进水压调整。</w:t>
      </w:r>
    </w:p>
    <w:p>
      <w:pPr>
        <w:numPr>
          <w:ilvl w:val="1"/>
          <w:numId w:val="1"/>
        </w:numPr>
        <w:spacing w:line="4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各楼层变风量进水过滤器滤网拆洗，密封垫更换。</w:t>
      </w:r>
    </w:p>
    <w:p>
      <w:pPr>
        <w:numPr>
          <w:ilvl w:val="1"/>
          <w:numId w:val="1"/>
        </w:numPr>
        <w:spacing w:line="4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各变风量电机皮带张紧调整，必要时更换。</w:t>
      </w:r>
    </w:p>
    <w:p>
      <w:pPr>
        <w:numPr>
          <w:ilvl w:val="1"/>
          <w:numId w:val="1"/>
        </w:numPr>
        <w:spacing w:line="4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检测各管道压力、温度计，必要时更换。</w:t>
      </w:r>
    </w:p>
    <w:p>
      <w:pPr>
        <w:numPr>
          <w:ilvl w:val="1"/>
          <w:numId w:val="1"/>
        </w:numPr>
        <w:spacing w:line="4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变风量新风滤网清洗。</w:t>
      </w:r>
    </w:p>
    <w:p>
      <w:pPr>
        <w:tabs>
          <w:tab w:val="left" w:pos="6840"/>
        </w:tabs>
        <w:spacing w:line="400" w:lineRule="exact"/>
        <w:ind w:right="420" w:firstLine="4410" w:firstLineChars="2100"/>
        <w:rPr>
          <w:rFonts w:ascii="宋体" w:hAnsi="宋体"/>
          <w:color w:val="000000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附件2：                     </w:t>
      </w:r>
      <w:r>
        <w:rPr>
          <w:rFonts w:hint="eastAsia" w:ascii="宋体" w:hAnsi="宋体"/>
          <w:b/>
          <w:szCs w:val="21"/>
        </w:rPr>
        <w:t xml:space="preserve">      热水机组维保服务</w:t>
      </w:r>
      <w:r>
        <w:rPr>
          <w:rFonts w:hint="eastAsia" w:ascii="宋体" w:hAnsi="宋体"/>
          <w:b/>
          <w:color w:val="000000"/>
          <w:szCs w:val="21"/>
        </w:rPr>
        <w:t>内容</w:t>
      </w:r>
    </w:p>
    <w:p>
      <w:pPr>
        <w:spacing w:line="360" w:lineRule="exact"/>
        <w:rPr>
          <w:rFonts w:ascii="宋体" w:hAnsi="宋体"/>
          <w:szCs w:val="21"/>
        </w:rPr>
      </w:pPr>
    </w:p>
    <w:p>
      <w:pPr>
        <w:spacing w:line="400" w:lineRule="exact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1）  锅炉电气系统保养</w:t>
      </w:r>
      <w:r>
        <w:rPr>
          <w:rFonts w:hint="eastAsia" w:ascii="宋体" w:hAnsi="宋体"/>
          <w:color w:val="000000"/>
          <w:szCs w:val="21"/>
        </w:rPr>
        <w:t>（包括但不限于）</w:t>
      </w:r>
      <w:r>
        <w:rPr>
          <w:rFonts w:hint="eastAsia" w:ascii="宋体" w:hAnsi="宋体"/>
          <w:color w:val="000000"/>
          <w:szCs w:val="28"/>
        </w:rPr>
        <w:t>：</w:t>
      </w:r>
    </w:p>
    <w:p>
      <w:pPr>
        <w:spacing w:line="400" w:lineRule="exact"/>
        <w:ind w:left="630" w:hanging="630" w:hangingChars="300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1.1、定期清扫电锅炉：清扫电锅炉和控制柜，使其内外均无尘，无金属粉末，检查控制柜冷却风机过滤器，清洗和更换。此项工作每年不少于两次。</w:t>
      </w:r>
    </w:p>
    <w:p>
      <w:pPr>
        <w:spacing w:line="400" w:lineRule="exact"/>
        <w:ind w:left="420" w:hanging="420" w:hangingChars="200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1.2、检查电气接线和线路：检查母线排、断路器、接触器等接线头是否牢固，线路是否绽裂和脆化，更换已裸露金属芯线的电线。此项工作在设备使用期间不少于两次。</w:t>
      </w:r>
    </w:p>
    <w:p>
      <w:pPr>
        <w:spacing w:line="400" w:lineRule="exact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1.3、检测电加热元件：确定接线端子牢固、干净、没有被腐蚀，检查工作电流。此项工作每年不少于两次。</w:t>
      </w:r>
    </w:p>
    <w:p>
      <w:pPr>
        <w:spacing w:line="400" w:lineRule="exact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1.4、检查漏电保护开关：检查开关触头有没有烧坏或被腐蚀，清除器件中的灰尘，测试漏电脱扣功能。此项工作每年不少于两次。</w:t>
      </w:r>
    </w:p>
    <w:p>
      <w:pPr>
        <w:spacing w:line="400" w:lineRule="exact"/>
        <w:ind w:left="420" w:hanging="420" w:hangingChars="200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1.5、检查交流接触器：检查接触器触头有没有烧坏或被腐蚀，若接触器在运行过程中有震动或交流声，应该拆开清洗。</w:t>
      </w:r>
    </w:p>
    <w:p>
      <w:pPr>
        <w:spacing w:line="400" w:lineRule="exact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2）  锅炉机械系统保养（含蓄热系统）：</w:t>
      </w:r>
    </w:p>
    <w:p>
      <w:pPr>
        <w:spacing w:line="400" w:lineRule="exact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2.1、抽样检查元件法兰螺母可承受的力矩范围，检查入孔垫，更换有漏隙的元件或元件垫片。</w:t>
      </w:r>
    </w:p>
    <w:p>
      <w:pPr>
        <w:spacing w:line="400" w:lineRule="exact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2.2、检修锅炉和系统管路，修理有任何漏隙的系统管路。</w:t>
      </w:r>
    </w:p>
    <w:p>
      <w:pPr>
        <w:spacing w:line="400" w:lineRule="exact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2.3、检查锅炉水箱浮球开关、水位电极、泵、仪表等。</w:t>
      </w:r>
    </w:p>
    <w:p>
      <w:pPr>
        <w:spacing w:line="400" w:lineRule="exact"/>
        <w:ind w:left="630" w:hanging="630" w:hangingChars="300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2.4、保养期内对电锅炉机房内部所有铁制（外观箱体、水泵、管道可视部分）等易锈蚀部位予以防、除锈油漆刷新。</w:t>
      </w:r>
    </w:p>
    <w:p>
      <w:pPr>
        <w:spacing w:line="400" w:lineRule="exact"/>
        <w:ind w:left="420" w:hanging="420" w:hangingChars="200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3）  各项保护功能和系统控制程序的优化：定期检查电锅炉的漏电、超温、缺水、过流、短路、缺相等保护功能，根据用户使用情况对系统控制程序进行优化处理，使系统运行更经济。</w:t>
      </w:r>
    </w:p>
    <w:p>
      <w:pPr>
        <w:spacing w:line="400" w:lineRule="exact"/>
        <w:rPr>
          <w:rFonts w:ascii="宋体" w:hAnsi="宋体"/>
          <w:szCs w:val="21"/>
        </w:rPr>
      </w:pPr>
    </w:p>
    <w:p>
      <w:pPr>
        <w:spacing w:line="400" w:lineRule="exact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widowControl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 w:cs="Arial"/>
          <w:bCs/>
          <w:color w:val="000000"/>
          <w:kern w:val="0"/>
          <w:szCs w:val="21"/>
        </w:rPr>
        <w:t>附件3：</w:t>
      </w:r>
      <w:r>
        <w:rPr>
          <w:rFonts w:hint="eastAsia" w:ascii="宋体" w:hAnsi="宋体" w:cs="Arial"/>
          <w:b/>
          <w:bCs/>
          <w:color w:val="000000"/>
          <w:kern w:val="0"/>
          <w:szCs w:val="21"/>
        </w:rPr>
        <w:t xml:space="preserve">                             冷却塔维保服务</w:t>
      </w:r>
      <w:r>
        <w:rPr>
          <w:rFonts w:hint="eastAsia" w:ascii="宋体" w:hAnsi="宋体"/>
          <w:b/>
          <w:color w:val="000000"/>
          <w:szCs w:val="21"/>
        </w:rPr>
        <w:t>内容</w:t>
      </w:r>
    </w:p>
    <w:p>
      <w:pPr>
        <w:widowControl/>
        <w:rPr>
          <w:rFonts w:ascii="宋体" w:hAnsi="宋体" w:cs="Arial"/>
          <w:b/>
          <w:bCs/>
          <w:color w:val="000000"/>
          <w:kern w:val="0"/>
          <w:szCs w:val="21"/>
        </w:rPr>
      </w:pPr>
    </w:p>
    <w:p>
      <w:pPr>
        <w:widowControl/>
        <w:spacing w:line="240" w:lineRule="exact"/>
        <w:rPr>
          <w:rFonts w:ascii="宋体" w:hAnsi="宋体" w:cs="Arial"/>
          <w:b/>
          <w:bCs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（包括但不限于）</w:t>
      </w:r>
    </w:p>
    <w:p>
      <w:pPr>
        <w:widowControl/>
        <w:spacing w:before="100" w:beforeAutospacing="1" w:after="75" w:line="24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1.1夏季运行前准备</w:t>
      </w:r>
    </w:p>
    <w:p>
      <w:pPr>
        <w:widowControl/>
        <w:spacing w:before="100" w:beforeAutospacing="1" w:after="75" w:line="24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1.1.1清理塔内杂物；</w:t>
      </w:r>
      <w:r>
        <w:rPr>
          <w:rFonts w:hint="eastAsia" w:ascii="宋体" w:hAnsi="宋体"/>
          <w:szCs w:val="21"/>
        </w:rPr>
        <w:t>清除塔内和进风导流板上的所有碎渣、树叶和灰尘等</w:t>
      </w:r>
    </w:p>
    <w:p>
      <w:pPr>
        <w:widowControl/>
        <w:spacing w:before="100" w:beforeAutospacing="1" w:after="75" w:line="24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1.1.2打开出水阀调整浮球使水位在溢流口以下20mm；</w:t>
      </w:r>
    </w:p>
    <w:p>
      <w:pPr>
        <w:widowControl/>
        <w:spacing w:before="100" w:beforeAutospacing="1" w:after="75" w:line="24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1.1.3检查风叶电机线路和风叶转动是否灵活，角度是否一致；</w:t>
      </w:r>
    </w:p>
    <w:p>
      <w:pPr>
        <w:widowControl/>
        <w:spacing w:before="100" w:beforeAutospacing="1" w:after="75" w:line="24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1.1.4检查减速箱润滑油是否加到油位线，播水器转动是否灵活；</w:t>
      </w:r>
    </w:p>
    <w:p>
      <w:pPr>
        <w:widowControl/>
        <w:spacing w:before="100" w:beforeAutospacing="1" w:after="75" w:line="24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1.1.5检查塔内水质是否有油污和酸碱杂物。</w:t>
      </w:r>
    </w:p>
    <w:p>
      <w:pPr>
        <w:widowControl/>
        <w:spacing w:before="100" w:beforeAutospacing="1" w:after="75" w:line="24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1.1.6检查风机和减速箱是否正常，润滑油是否在油位线、油质是否干枯，</w:t>
      </w:r>
      <w:r>
        <w:rPr>
          <w:rFonts w:hint="eastAsia" w:ascii="宋体" w:hAnsi="宋体"/>
          <w:szCs w:val="21"/>
        </w:rPr>
        <w:t>润滑风机轴承。</w:t>
      </w:r>
    </w:p>
    <w:p>
      <w:pPr>
        <w:widowControl/>
        <w:spacing w:before="100" w:beforeAutospacing="1" w:after="75" w:line="24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1.2起动、运行</w:t>
      </w:r>
    </w:p>
    <w:p>
      <w:pPr>
        <w:widowControl/>
        <w:spacing w:before="100" w:beforeAutospacing="1" w:after="75" w:line="24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1.2.1间隙开动水泵，排尽循环水管内的空气，水盘的水应保持一定的水位；</w:t>
      </w:r>
    </w:p>
    <w:p>
      <w:pPr>
        <w:widowControl/>
        <w:spacing w:before="100" w:beforeAutospacing="1" w:after="75" w:line="24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1.2.2开动风机，顺时针转动，气流向上为正确，电机电流平稳为正常；</w:t>
      </w:r>
    </w:p>
    <w:p>
      <w:pPr>
        <w:widowControl/>
        <w:spacing w:before="100" w:beforeAutospacing="1" w:after="75" w:line="24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1.2.3检查循环水量水盘水位，水温、播水器、水泵振动情况。</w:t>
      </w:r>
    </w:p>
    <w:p>
      <w:pPr>
        <w:widowControl/>
        <w:spacing w:before="100" w:beforeAutospacing="1" w:after="75" w:line="24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1.2.4检查水泵电机运行是否正常，水流量情况。</w:t>
      </w:r>
    </w:p>
    <w:p>
      <w:pPr>
        <w:pStyle w:val="8"/>
        <w:spacing w:line="440" w:lineRule="atLeast"/>
        <w:ind w:firstLine="525" w:firstLineChars="250"/>
        <w:rPr>
          <w:rFonts w:ascii="宋体" w:hAnsi="宋体"/>
          <w:color w:val="auto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377AE"/>
    <w:multiLevelType w:val="multilevel"/>
    <w:tmpl w:val="744377AE"/>
    <w:lvl w:ilvl="0" w:tentative="0">
      <w:start w:val="1"/>
      <w:numFmt w:val="lowerLetter"/>
      <w:lvlText w:val="%1)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ED"/>
    <w:rsid w:val="00021D3C"/>
    <w:rsid w:val="001F7E52"/>
    <w:rsid w:val="00294A24"/>
    <w:rsid w:val="003A2D33"/>
    <w:rsid w:val="006E57ED"/>
    <w:rsid w:val="00835642"/>
    <w:rsid w:val="00C26ACB"/>
    <w:rsid w:val="00DA1F0D"/>
    <w:rsid w:val="00E31AE4"/>
    <w:rsid w:val="00FB0DF1"/>
    <w:rsid w:val="00FF592A"/>
    <w:rsid w:val="37E154BA"/>
    <w:rsid w:val="4B1E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华文细黑" w:eastAsia="宋体" w:cs="华文细黑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301</Words>
  <Characters>1719</Characters>
  <Lines>14</Lines>
  <Paragraphs>4</Paragraphs>
  <TotalTime>10</TotalTime>
  <ScaleCrop>false</ScaleCrop>
  <LinksUpToDate>false</LinksUpToDate>
  <CharactersWithSpaces>2016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2019-11-21T08:36:00Z</dcterms:created>
  <dc:creator>WYGLB_DJF</dc:creator>
  <cp:lastModifiedBy>古月</cp:lastModifiedBy>
  <dcterms:modified xsi:type="dcterms:W3CDTF">2020-12-11T06:19:11Z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